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1F10" w:rsidRPr="00841F10" w:rsidRDefault="00841F10" w:rsidP="00841F10">
      <w:pPr>
        <w:jc w:val="both"/>
        <w:rPr>
          <w:rFonts w:ascii="Times New Roman" w:hAnsi="Times New Roman" w:cs="Times New Roman"/>
          <w:sz w:val="24"/>
          <w:szCs w:val="24"/>
        </w:rPr>
      </w:pPr>
      <w:r w:rsidRPr="00841F10">
        <w:rPr>
          <w:rFonts w:ascii="Times New Roman" w:hAnsi="Times New Roman" w:cs="Times New Roman"/>
          <w:sz w:val="24"/>
          <w:szCs w:val="24"/>
        </w:rPr>
        <w:t>Kulturně-vzdělávací pobyt</w:t>
      </w:r>
      <w:r w:rsidRPr="00841F10">
        <w:rPr>
          <w:rFonts w:ascii="Times New Roman" w:hAnsi="Times New Roman" w:cs="Times New Roman"/>
          <w:sz w:val="24"/>
          <w:szCs w:val="24"/>
        </w:rPr>
        <w:t xml:space="preserve"> do oblasti střední Anglie (tradiční hrabství </w:t>
      </w:r>
      <w:proofErr w:type="spellStart"/>
      <w:r w:rsidRPr="00841F10">
        <w:rPr>
          <w:rFonts w:ascii="Times New Roman" w:hAnsi="Times New Roman" w:cs="Times New Roman"/>
          <w:sz w:val="24"/>
          <w:szCs w:val="24"/>
        </w:rPr>
        <w:t>Northamptonshire</w:t>
      </w:r>
      <w:proofErr w:type="spellEnd"/>
      <w:r w:rsidRPr="00841F10">
        <w:rPr>
          <w:rFonts w:ascii="Times New Roman" w:hAnsi="Times New Roman" w:cs="Times New Roman"/>
          <w:sz w:val="24"/>
          <w:szCs w:val="24"/>
        </w:rPr>
        <w:t xml:space="preserve"> a okolí) nabízí žákům unikátní příležitost seznámit se s tradiční britskou kulturou. Zejména tamní vysoká koncentrace elitních vzdělávacích institucí, které budou – doplněné o autentický výklad průvodce, jež je zároveň absolventem jedné z těchto univerzit – v průběhu zájezdu navštíveny, pak umožní žákům získat reálnou představu o všedním životě studentů, možnostech studia </w:t>
      </w:r>
      <w:bookmarkStart w:id="0" w:name="_GoBack"/>
      <w:bookmarkEnd w:id="0"/>
      <w:r w:rsidRPr="00841F10">
        <w:rPr>
          <w:rFonts w:ascii="Times New Roman" w:hAnsi="Times New Roman" w:cs="Times New Roman"/>
          <w:sz w:val="24"/>
          <w:szCs w:val="24"/>
        </w:rPr>
        <w:t xml:space="preserve">samotného a v neposlední řadě i o nadhodnotě (ať už v podobě životní zkušenosti či nesrovnatelně lepší pozice při budoucím hledání zaměstnání) získané případným absolvováním takovéto instituce. Jednou z primárních ambicí tohoto zájezdu je tedy motivovat alespoň část žáků k případnému budoucímu studiu na Ostrovech. V prestižních univerzitních městech jako Oxford či </w:t>
      </w:r>
      <w:proofErr w:type="spellStart"/>
      <w:r w:rsidRPr="00841F10">
        <w:rPr>
          <w:rFonts w:ascii="Times New Roman" w:hAnsi="Times New Roman" w:cs="Times New Roman"/>
          <w:sz w:val="24"/>
          <w:szCs w:val="24"/>
        </w:rPr>
        <w:t>Nottingham</w:t>
      </w:r>
      <w:proofErr w:type="spellEnd"/>
      <w:r w:rsidRPr="00841F10">
        <w:rPr>
          <w:rFonts w:ascii="Times New Roman" w:hAnsi="Times New Roman" w:cs="Times New Roman"/>
          <w:sz w:val="24"/>
          <w:szCs w:val="24"/>
        </w:rPr>
        <w:t xml:space="preserve"> je pak zajištěna i bloková výuka anglického jazyka s rodilými mluvčími.</w:t>
      </w:r>
    </w:p>
    <w:p w:rsidR="00841F10" w:rsidRPr="00841F10" w:rsidRDefault="00841F10" w:rsidP="00841F10">
      <w:pPr>
        <w:jc w:val="both"/>
        <w:rPr>
          <w:rFonts w:ascii="Times New Roman" w:hAnsi="Times New Roman" w:cs="Times New Roman"/>
          <w:sz w:val="24"/>
          <w:szCs w:val="24"/>
        </w:rPr>
      </w:pPr>
      <w:r w:rsidRPr="00841F10">
        <w:rPr>
          <w:rFonts w:ascii="Times New Roman" w:hAnsi="Times New Roman" w:cs="Times New Roman"/>
          <w:sz w:val="24"/>
          <w:szCs w:val="24"/>
        </w:rPr>
        <w:t>Nesporným vzdělávacím prvkem zájezdu je rovněž i jeho kulturně-historický program, jehož důraz je kladen jednak na prohloubení dějepisných znalostí, ale zejména na precizní vysvětlení obecně známých faktů moderních dějin s autentickým výkladem v prostorách, kde se tyto rozhodující dějinné události odehrály. V první řadě je třeba zmínit návštěvu města Coventry a válečného zpravodajského střediska v </w:t>
      </w:r>
      <w:proofErr w:type="spellStart"/>
      <w:r w:rsidRPr="00841F10">
        <w:rPr>
          <w:rFonts w:ascii="Times New Roman" w:hAnsi="Times New Roman" w:cs="Times New Roman"/>
          <w:sz w:val="24"/>
          <w:szCs w:val="24"/>
        </w:rPr>
        <w:t>Bletchley</w:t>
      </w:r>
      <w:proofErr w:type="spellEnd"/>
      <w:r w:rsidRPr="00841F10">
        <w:rPr>
          <w:rFonts w:ascii="Times New Roman" w:hAnsi="Times New Roman" w:cs="Times New Roman"/>
          <w:sz w:val="24"/>
          <w:szCs w:val="24"/>
        </w:rPr>
        <w:t xml:space="preserve"> Park. Zásadní události moderních dějin, jejichž dopady mají stále přímý dopad na současnost, by měly být žákům dobře známy. Omezená časová dotace vyčleněná pro tuto látku je však ne zcela dostatečná. Možnost bezprostředního kontaktu s realitou Druhé světové války a jejich dopadů sahajících až do dnešní doby prostřednictvím prohlídek nejen těchto dvou míst tak nesporně pomůže žákům správně uchopit tyto historické souvislosti.</w:t>
      </w:r>
    </w:p>
    <w:p w:rsidR="00841F10" w:rsidRPr="00841F10" w:rsidRDefault="00841F10" w:rsidP="00841F10">
      <w:pPr>
        <w:jc w:val="both"/>
        <w:rPr>
          <w:rFonts w:ascii="Times New Roman" w:hAnsi="Times New Roman" w:cs="Times New Roman"/>
          <w:sz w:val="24"/>
          <w:szCs w:val="24"/>
        </w:rPr>
      </w:pPr>
      <w:r w:rsidRPr="00841F10">
        <w:rPr>
          <w:rFonts w:ascii="Times New Roman" w:hAnsi="Times New Roman" w:cs="Times New Roman"/>
          <w:sz w:val="24"/>
          <w:szCs w:val="24"/>
        </w:rPr>
        <w:t>Výstupem takto komplexně pojatého programu by tak – oproti tradičním poznávacím výletům do dnes již velice multikulturní a kosmopolitní metropole Londýna – měla být přímá konfrontace s reálným britským prostředím, kde bude primárně převládat důraz na poznání proslulého anglického edukačního systému a kulturně-historických souvislostí ovlivňující dokonce ještě dnešní život na celém kontinentu.</w:t>
      </w:r>
    </w:p>
    <w:p w:rsidR="00841F10" w:rsidRPr="00841F10" w:rsidRDefault="00841F10" w:rsidP="00841F10">
      <w:pPr>
        <w:tabs>
          <w:tab w:val="right" w:pos="9072"/>
        </w:tabs>
        <w:jc w:val="both"/>
        <w:rPr>
          <w:rFonts w:ascii="Times New Roman" w:hAnsi="Times New Roman" w:cs="Times New Roman"/>
          <w:sz w:val="24"/>
          <w:szCs w:val="24"/>
        </w:rPr>
      </w:pPr>
      <w:r w:rsidRPr="00841F10">
        <w:rPr>
          <w:rFonts w:ascii="Times New Roman" w:hAnsi="Times New Roman" w:cs="Times New Roman"/>
          <w:sz w:val="24"/>
          <w:szCs w:val="24"/>
        </w:rPr>
        <w:t>Návštěva vzdělávacích institucí:</w:t>
      </w:r>
    </w:p>
    <w:p w:rsidR="00841F10" w:rsidRPr="00841F10" w:rsidRDefault="00841F10" w:rsidP="00ED3127">
      <w:pPr>
        <w:pStyle w:val="Odstavecseseznamem"/>
        <w:numPr>
          <w:ilvl w:val="0"/>
          <w:numId w:val="1"/>
        </w:numPr>
        <w:tabs>
          <w:tab w:val="right" w:pos="9072"/>
        </w:tabs>
        <w:jc w:val="both"/>
        <w:rPr>
          <w:rFonts w:ascii="Times New Roman" w:hAnsi="Times New Roman" w:cs="Times New Roman"/>
          <w:sz w:val="24"/>
          <w:szCs w:val="24"/>
        </w:rPr>
      </w:pPr>
      <w:r w:rsidRPr="00841F10">
        <w:rPr>
          <w:rFonts w:ascii="Times New Roman" w:hAnsi="Times New Roman" w:cs="Times New Roman"/>
          <w:sz w:val="24"/>
          <w:szCs w:val="24"/>
        </w:rPr>
        <w:t xml:space="preserve">Oxford University: </w:t>
      </w:r>
      <w:r w:rsidRPr="00841F10">
        <w:rPr>
          <w:rFonts w:ascii="Times New Roman" w:hAnsi="Times New Roman" w:cs="Times New Roman"/>
          <w:sz w:val="24"/>
          <w:szCs w:val="24"/>
        </w:rPr>
        <w:t>p</w:t>
      </w:r>
      <w:r w:rsidRPr="00841F10">
        <w:rPr>
          <w:rFonts w:ascii="Times New Roman" w:hAnsi="Times New Roman" w:cs="Times New Roman"/>
          <w:sz w:val="24"/>
          <w:szCs w:val="24"/>
        </w:rPr>
        <w:t xml:space="preserve">restižní univerzita nás přivítá mnoha historickými budovami, kterými se budeme moci mezi prominentními studenty procházet. </w:t>
      </w:r>
      <w:r w:rsidRPr="00841F10">
        <w:rPr>
          <w:rFonts w:ascii="Times New Roman" w:hAnsi="Times New Roman" w:cs="Times New Roman"/>
          <w:sz w:val="24"/>
          <w:szCs w:val="24"/>
        </w:rPr>
        <w:t>N</w:t>
      </w:r>
      <w:r w:rsidRPr="00841F10">
        <w:rPr>
          <w:rFonts w:ascii="Times New Roman" w:hAnsi="Times New Roman" w:cs="Times New Roman"/>
          <w:sz w:val="24"/>
          <w:szCs w:val="24"/>
        </w:rPr>
        <w:t xml:space="preserve">ávštěva neveřejných prostor a dle aktuálních podmínek některých ze slavných univerzitních kolejí (například Christ </w:t>
      </w:r>
      <w:proofErr w:type="spellStart"/>
      <w:r w:rsidRPr="00841F10">
        <w:rPr>
          <w:rFonts w:ascii="Times New Roman" w:hAnsi="Times New Roman" w:cs="Times New Roman"/>
          <w:sz w:val="24"/>
          <w:szCs w:val="24"/>
        </w:rPr>
        <w:t>Church</w:t>
      </w:r>
      <w:proofErr w:type="spellEnd"/>
      <w:r w:rsidRPr="00841F10">
        <w:rPr>
          <w:rFonts w:ascii="Times New Roman" w:hAnsi="Times New Roman" w:cs="Times New Roman"/>
          <w:sz w:val="24"/>
          <w:szCs w:val="24"/>
        </w:rPr>
        <w:t xml:space="preserve"> </w:t>
      </w:r>
      <w:proofErr w:type="spellStart"/>
      <w:r w:rsidRPr="00841F10">
        <w:rPr>
          <w:rFonts w:ascii="Times New Roman" w:hAnsi="Times New Roman" w:cs="Times New Roman"/>
          <w:sz w:val="24"/>
          <w:szCs w:val="24"/>
        </w:rPr>
        <w:t>College</w:t>
      </w:r>
      <w:proofErr w:type="spellEnd"/>
      <w:r w:rsidRPr="00841F10">
        <w:rPr>
          <w:rFonts w:ascii="Times New Roman" w:hAnsi="Times New Roman" w:cs="Times New Roman"/>
          <w:sz w:val="24"/>
          <w:szCs w:val="24"/>
        </w:rPr>
        <w:t xml:space="preserve">, </w:t>
      </w:r>
      <w:proofErr w:type="spellStart"/>
      <w:r w:rsidRPr="00841F10">
        <w:rPr>
          <w:rFonts w:ascii="Times New Roman" w:hAnsi="Times New Roman" w:cs="Times New Roman"/>
          <w:sz w:val="24"/>
          <w:szCs w:val="24"/>
        </w:rPr>
        <w:t>Trinity</w:t>
      </w:r>
      <w:proofErr w:type="spellEnd"/>
      <w:r w:rsidRPr="00841F10">
        <w:rPr>
          <w:rFonts w:ascii="Times New Roman" w:hAnsi="Times New Roman" w:cs="Times New Roman"/>
          <w:sz w:val="24"/>
          <w:szCs w:val="24"/>
        </w:rPr>
        <w:t xml:space="preserve"> </w:t>
      </w:r>
      <w:proofErr w:type="spellStart"/>
      <w:r w:rsidRPr="00841F10">
        <w:rPr>
          <w:rFonts w:ascii="Times New Roman" w:hAnsi="Times New Roman" w:cs="Times New Roman"/>
          <w:sz w:val="24"/>
          <w:szCs w:val="24"/>
        </w:rPr>
        <w:t>College</w:t>
      </w:r>
      <w:proofErr w:type="spellEnd"/>
      <w:r w:rsidRPr="00841F10">
        <w:rPr>
          <w:rFonts w:ascii="Times New Roman" w:hAnsi="Times New Roman" w:cs="Times New Roman"/>
          <w:sz w:val="24"/>
          <w:szCs w:val="24"/>
        </w:rPr>
        <w:t xml:space="preserve">, </w:t>
      </w:r>
      <w:r w:rsidRPr="00841F10">
        <w:rPr>
          <w:rFonts w:ascii="Times New Roman" w:hAnsi="Times New Roman" w:cs="Times New Roman"/>
          <w:sz w:val="24"/>
          <w:szCs w:val="24"/>
        </w:rPr>
        <w:t>jejíž interiéry proslavila zejmén</w:t>
      </w:r>
      <w:r w:rsidRPr="00841F10">
        <w:rPr>
          <w:rFonts w:ascii="Times New Roman" w:hAnsi="Times New Roman" w:cs="Times New Roman"/>
          <w:sz w:val="24"/>
          <w:szCs w:val="24"/>
        </w:rPr>
        <w:t xml:space="preserve">a série filmů o </w:t>
      </w:r>
      <w:proofErr w:type="spellStart"/>
      <w:r w:rsidRPr="00841F10">
        <w:rPr>
          <w:rFonts w:ascii="Times New Roman" w:hAnsi="Times New Roman" w:cs="Times New Roman"/>
          <w:sz w:val="24"/>
          <w:szCs w:val="24"/>
        </w:rPr>
        <w:t>Harry</w:t>
      </w:r>
      <w:proofErr w:type="spellEnd"/>
      <w:r w:rsidRPr="00841F10">
        <w:rPr>
          <w:rFonts w:ascii="Times New Roman" w:hAnsi="Times New Roman" w:cs="Times New Roman"/>
          <w:sz w:val="24"/>
          <w:szCs w:val="24"/>
        </w:rPr>
        <w:t xml:space="preserve"> </w:t>
      </w:r>
      <w:proofErr w:type="spellStart"/>
      <w:r w:rsidRPr="00841F10">
        <w:rPr>
          <w:rFonts w:ascii="Times New Roman" w:hAnsi="Times New Roman" w:cs="Times New Roman"/>
          <w:sz w:val="24"/>
          <w:szCs w:val="24"/>
        </w:rPr>
        <w:t>Potterovi</w:t>
      </w:r>
      <w:proofErr w:type="spellEnd"/>
      <w:r w:rsidRPr="00841F10">
        <w:rPr>
          <w:rFonts w:ascii="Times New Roman" w:hAnsi="Times New Roman" w:cs="Times New Roman"/>
          <w:sz w:val="24"/>
          <w:szCs w:val="24"/>
        </w:rPr>
        <w:t xml:space="preserve">, </w:t>
      </w:r>
      <w:proofErr w:type="spellStart"/>
      <w:r w:rsidRPr="00841F10">
        <w:rPr>
          <w:rFonts w:ascii="Times New Roman" w:hAnsi="Times New Roman" w:cs="Times New Roman"/>
          <w:sz w:val="24"/>
          <w:szCs w:val="24"/>
        </w:rPr>
        <w:t>Balliol</w:t>
      </w:r>
      <w:proofErr w:type="spellEnd"/>
      <w:r w:rsidRPr="00841F10">
        <w:rPr>
          <w:rFonts w:ascii="Times New Roman" w:hAnsi="Times New Roman" w:cs="Times New Roman"/>
          <w:sz w:val="24"/>
          <w:szCs w:val="24"/>
        </w:rPr>
        <w:t xml:space="preserve"> </w:t>
      </w:r>
      <w:proofErr w:type="spellStart"/>
      <w:r w:rsidRPr="00841F10">
        <w:rPr>
          <w:rFonts w:ascii="Times New Roman" w:hAnsi="Times New Roman" w:cs="Times New Roman"/>
          <w:sz w:val="24"/>
          <w:szCs w:val="24"/>
        </w:rPr>
        <w:t>College</w:t>
      </w:r>
      <w:proofErr w:type="spellEnd"/>
      <w:r w:rsidRPr="00841F10">
        <w:rPr>
          <w:rFonts w:ascii="Times New Roman" w:hAnsi="Times New Roman" w:cs="Times New Roman"/>
          <w:sz w:val="24"/>
          <w:szCs w:val="24"/>
        </w:rPr>
        <w:t xml:space="preserve">) s výkladem o slavných absolventech, kteří zaujali místa předních světových politiků po celém světě. Jistě zbyde i čas na procházku typickými uličkami univerzitního městečka. Univerzitou nás provede jeden z tamních studentů. </w:t>
      </w:r>
    </w:p>
    <w:p w:rsidR="00B3491F" w:rsidRPr="00841F10" w:rsidRDefault="00841F10" w:rsidP="00A037B7">
      <w:pPr>
        <w:pStyle w:val="Odstavecseseznamem"/>
        <w:numPr>
          <w:ilvl w:val="0"/>
          <w:numId w:val="1"/>
        </w:numPr>
        <w:tabs>
          <w:tab w:val="right" w:pos="9072"/>
        </w:tabs>
        <w:jc w:val="both"/>
        <w:rPr>
          <w:rFonts w:ascii="Times New Roman" w:hAnsi="Times New Roman" w:cs="Times New Roman"/>
          <w:sz w:val="24"/>
          <w:szCs w:val="24"/>
        </w:rPr>
      </w:pPr>
      <w:r w:rsidRPr="00841F10">
        <w:rPr>
          <w:rFonts w:ascii="Times New Roman" w:hAnsi="Times New Roman" w:cs="Times New Roman"/>
          <w:sz w:val="24"/>
          <w:szCs w:val="24"/>
        </w:rPr>
        <w:t xml:space="preserve">University </w:t>
      </w:r>
      <w:proofErr w:type="spellStart"/>
      <w:r w:rsidRPr="00841F10">
        <w:rPr>
          <w:rFonts w:ascii="Times New Roman" w:hAnsi="Times New Roman" w:cs="Times New Roman"/>
          <w:sz w:val="24"/>
          <w:szCs w:val="24"/>
        </w:rPr>
        <w:t>of</w:t>
      </w:r>
      <w:proofErr w:type="spellEnd"/>
      <w:r w:rsidRPr="00841F10">
        <w:rPr>
          <w:rFonts w:ascii="Times New Roman" w:hAnsi="Times New Roman" w:cs="Times New Roman"/>
          <w:sz w:val="24"/>
          <w:szCs w:val="24"/>
        </w:rPr>
        <w:t xml:space="preserve"> </w:t>
      </w:r>
      <w:proofErr w:type="spellStart"/>
      <w:r w:rsidRPr="00841F10">
        <w:rPr>
          <w:rFonts w:ascii="Times New Roman" w:hAnsi="Times New Roman" w:cs="Times New Roman"/>
          <w:sz w:val="24"/>
          <w:szCs w:val="24"/>
        </w:rPr>
        <w:t>Nottingham</w:t>
      </w:r>
      <w:proofErr w:type="spellEnd"/>
      <w:r w:rsidRPr="00841F10">
        <w:rPr>
          <w:rFonts w:ascii="Times New Roman" w:hAnsi="Times New Roman" w:cs="Times New Roman"/>
          <w:sz w:val="24"/>
          <w:szCs w:val="24"/>
        </w:rPr>
        <w:t>: prohlídka prostor univerzity a kampusu vč</w:t>
      </w:r>
      <w:r w:rsidR="008D3007">
        <w:rPr>
          <w:rFonts w:ascii="Times New Roman" w:hAnsi="Times New Roman" w:cs="Times New Roman"/>
          <w:sz w:val="24"/>
          <w:szCs w:val="24"/>
        </w:rPr>
        <w:t>.</w:t>
      </w:r>
      <w:r w:rsidRPr="00841F10">
        <w:rPr>
          <w:rFonts w:ascii="Times New Roman" w:hAnsi="Times New Roman" w:cs="Times New Roman"/>
          <w:sz w:val="24"/>
          <w:szCs w:val="24"/>
        </w:rPr>
        <w:t xml:space="preserve"> neveřejných prostor, možnost krátké návštěvy výuky, možnost návštěvy univerzitní knihovny, zprostředkování všedního dne studenta elitních britských univerzit.</w:t>
      </w:r>
      <w:r w:rsidRPr="00841F10">
        <w:rPr>
          <w:rFonts w:ascii="Times New Roman" w:hAnsi="Times New Roman" w:cs="Times New Roman"/>
          <w:sz w:val="24"/>
          <w:szCs w:val="24"/>
        </w:rPr>
        <w:t xml:space="preserve"> </w:t>
      </w:r>
      <w:r w:rsidRPr="00841F10">
        <w:rPr>
          <w:rFonts w:ascii="Times New Roman" w:hAnsi="Times New Roman" w:cs="Times New Roman"/>
          <w:sz w:val="24"/>
          <w:szCs w:val="24"/>
        </w:rPr>
        <w:t xml:space="preserve">Prohlídku tohoto kulturního a ekonomického centra oblasti zahájíme na elitní </w:t>
      </w:r>
      <w:r w:rsidR="008D3007">
        <w:rPr>
          <w:rFonts w:ascii="Times New Roman" w:hAnsi="Times New Roman" w:cs="Times New Roman"/>
          <w:sz w:val="24"/>
          <w:szCs w:val="24"/>
        </w:rPr>
        <w:t xml:space="preserve">University </w:t>
      </w:r>
      <w:proofErr w:type="spellStart"/>
      <w:r w:rsidR="008D3007">
        <w:rPr>
          <w:rFonts w:ascii="Times New Roman" w:hAnsi="Times New Roman" w:cs="Times New Roman"/>
          <w:sz w:val="24"/>
          <w:szCs w:val="24"/>
        </w:rPr>
        <w:t>o</w:t>
      </w:r>
      <w:r w:rsidRPr="00841F10">
        <w:rPr>
          <w:rFonts w:ascii="Times New Roman" w:hAnsi="Times New Roman" w:cs="Times New Roman"/>
          <w:sz w:val="24"/>
          <w:szCs w:val="24"/>
        </w:rPr>
        <w:t>f</w:t>
      </w:r>
      <w:proofErr w:type="spellEnd"/>
      <w:r w:rsidRPr="00841F10">
        <w:rPr>
          <w:rFonts w:ascii="Times New Roman" w:hAnsi="Times New Roman" w:cs="Times New Roman"/>
          <w:sz w:val="24"/>
          <w:szCs w:val="24"/>
        </w:rPr>
        <w:t xml:space="preserve"> </w:t>
      </w:r>
      <w:proofErr w:type="spellStart"/>
      <w:r w:rsidRPr="00841F10">
        <w:rPr>
          <w:rFonts w:ascii="Times New Roman" w:hAnsi="Times New Roman" w:cs="Times New Roman"/>
          <w:sz w:val="24"/>
          <w:szCs w:val="24"/>
        </w:rPr>
        <w:t>Nottingham</w:t>
      </w:r>
      <w:proofErr w:type="spellEnd"/>
      <w:r w:rsidRPr="00841F10">
        <w:rPr>
          <w:rFonts w:ascii="Times New Roman" w:hAnsi="Times New Roman" w:cs="Times New Roman"/>
          <w:sz w:val="24"/>
          <w:szCs w:val="24"/>
        </w:rPr>
        <w:t xml:space="preserve">, kde poznáme typický studentský život a seznámíme se i s věhlasným britským vzdělávacím systémem. Kromě procházky kolem historických budov kampusu na nás čeká i výuka angličtiny, kterou povedou profesionálové z místní </w:t>
      </w:r>
      <w:proofErr w:type="spellStart"/>
      <w:r w:rsidRPr="00841F10">
        <w:rPr>
          <w:rFonts w:ascii="Times New Roman" w:hAnsi="Times New Roman" w:cs="Times New Roman"/>
          <w:sz w:val="24"/>
          <w:szCs w:val="24"/>
        </w:rPr>
        <w:t>School</w:t>
      </w:r>
      <w:proofErr w:type="spellEnd"/>
      <w:r w:rsidRPr="00841F10">
        <w:rPr>
          <w:rFonts w:ascii="Times New Roman" w:hAnsi="Times New Roman" w:cs="Times New Roman"/>
          <w:sz w:val="24"/>
          <w:szCs w:val="24"/>
        </w:rPr>
        <w:t xml:space="preserve"> </w:t>
      </w:r>
      <w:proofErr w:type="spellStart"/>
      <w:r w:rsidRPr="00841F10">
        <w:rPr>
          <w:rFonts w:ascii="Times New Roman" w:hAnsi="Times New Roman" w:cs="Times New Roman"/>
          <w:sz w:val="24"/>
          <w:szCs w:val="24"/>
        </w:rPr>
        <w:t>of</w:t>
      </w:r>
      <w:proofErr w:type="spellEnd"/>
      <w:r w:rsidRPr="00841F10">
        <w:rPr>
          <w:rFonts w:ascii="Times New Roman" w:hAnsi="Times New Roman" w:cs="Times New Roman"/>
          <w:sz w:val="24"/>
          <w:szCs w:val="24"/>
        </w:rPr>
        <w:t xml:space="preserve"> </w:t>
      </w:r>
      <w:proofErr w:type="spellStart"/>
      <w:r w:rsidRPr="00841F10">
        <w:rPr>
          <w:rFonts w:ascii="Times New Roman" w:hAnsi="Times New Roman" w:cs="Times New Roman"/>
          <w:sz w:val="24"/>
          <w:szCs w:val="24"/>
        </w:rPr>
        <w:t>Education</w:t>
      </w:r>
      <w:proofErr w:type="spellEnd"/>
      <w:r w:rsidRPr="00841F10">
        <w:rPr>
          <w:rFonts w:ascii="Times New Roman" w:hAnsi="Times New Roman" w:cs="Times New Roman"/>
          <w:sz w:val="24"/>
          <w:szCs w:val="24"/>
        </w:rPr>
        <w:t xml:space="preserve"> případně jiných fakult (</w:t>
      </w:r>
      <w:proofErr w:type="spellStart"/>
      <w:r w:rsidRPr="00841F10">
        <w:rPr>
          <w:rFonts w:ascii="Times New Roman" w:hAnsi="Times New Roman" w:cs="Times New Roman"/>
          <w:sz w:val="24"/>
          <w:szCs w:val="24"/>
        </w:rPr>
        <w:t>School</w:t>
      </w:r>
      <w:proofErr w:type="spellEnd"/>
      <w:r w:rsidRPr="00841F10">
        <w:rPr>
          <w:rFonts w:ascii="Times New Roman" w:hAnsi="Times New Roman" w:cs="Times New Roman"/>
          <w:sz w:val="24"/>
          <w:szCs w:val="24"/>
        </w:rPr>
        <w:t xml:space="preserve"> </w:t>
      </w:r>
      <w:proofErr w:type="spellStart"/>
      <w:r w:rsidRPr="00841F10">
        <w:rPr>
          <w:rFonts w:ascii="Times New Roman" w:hAnsi="Times New Roman" w:cs="Times New Roman"/>
          <w:sz w:val="24"/>
          <w:szCs w:val="24"/>
        </w:rPr>
        <w:t>of</w:t>
      </w:r>
      <w:proofErr w:type="spellEnd"/>
      <w:r w:rsidRPr="00841F10">
        <w:rPr>
          <w:rFonts w:ascii="Times New Roman" w:hAnsi="Times New Roman" w:cs="Times New Roman"/>
          <w:sz w:val="24"/>
          <w:szCs w:val="24"/>
        </w:rPr>
        <w:t xml:space="preserve"> </w:t>
      </w:r>
      <w:proofErr w:type="spellStart"/>
      <w:r w:rsidRPr="00841F10">
        <w:rPr>
          <w:rFonts w:ascii="Times New Roman" w:hAnsi="Times New Roman" w:cs="Times New Roman"/>
          <w:sz w:val="24"/>
          <w:szCs w:val="24"/>
        </w:rPr>
        <w:t>Politics</w:t>
      </w:r>
      <w:proofErr w:type="spellEnd"/>
      <w:r w:rsidRPr="00841F10">
        <w:rPr>
          <w:rFonts w:ascii="Times New Roman" w:hAnsi="Times New Roman" w:cs="Times New Roman"/>
          <w:sz w:val="24"/>
          <w:szCs w:val="24"/>
        </w:rPr>
        <w:t>) a do které budeme moci nahlédnout.</w:t>
      </w:r>
      <w:r w:rsidRPr="00841F10">
        <w:rPr>
          <w:rFonts w:ascii="Times New Roman" w:hAnsi="Times New Roman" w:cs="Times New Roman"/>
          <w:sz w:val="24"/>
          <w:szCs w:val="24"/>
        </w:rPr>
        <w:t xml:space="preserve"> Z</w:t>
      </w:r>
      <w:r w:rsidRPr="00841F10">
        <w:rPr>
          <w:rFonts w:ascii="Times New Roman" w:hAnsi="Times New Roman" w:cs="Times New Roman"/>
          <w:sz w:val="24"/>
          <w:szCs w:val="24"/>
        </w:rPr>
        <w:t xml:space="preserve">astavíme u zámku </w:t>
      </w:r>
      <w:proofErr w:type="spellStart"/>
      <w:r w:rsidRPr="00841F10">
        <w:rPr>
          <w:rFonts w:ascii="Times New Roman" w:hAnsi="Times New Roman" w:cs="Times New Roman"/>
          <w:sz w:val="24"/>
          <w:szCs w:val="24"/>
        </w:rPr>
        <w:t>Wollaton</w:t>
      </w:r>
      <w:proofErr w:type="spellEnd"/>
      <w:r w:rsidRPr="00841F10">
        <w:rPr>
          <w:rFonts w:ascii="Times New Roman" w:hAnsi="Times New Roman" w:cs="Times New Roman"/>
          <w:sz w:val="24"/>
          <w:szCs w:val="24"/>
        </w:rPr>
        <w:t xml:space="preserve"> </w:t>
      </w:r>
      <w:proofErr w:type="spellStart"/>
      <w:r w:rsidRPr="00841F10">
        <w:rPr>
          <w:rFonts w:ascii="Times New Roman" w:hAnsi="Times New Roman" w:cs="Times New Roman"/>
          <w:sz w:val="24"/>
          <w:szCs w:val="24"/>
        </w:rPr>
        <w:t>Castle</w:t>
      </w:r>
      <w:proofErr w:type="spellEnd"/>
      <w:r w:rsidRPr="00841F10">
        <w:rPr>
          <w:rFonts w:ascii="Times New Roman" w:hAnsi="Times New Roman" w:cs="Times New Roman"/>
          <w:sz w:val="24"/>
          <w:szCs w:val="24"/>
        </w:rPr>
        <w:t xml:space="preserve">, jehož prostory byly využity pro natáčení série filmů s Batmanem. Na přání skupiny lze program upravit a doplnit jej o návštěvu nedalekého </w:t>
      </w:r>
      <w:proofErr w:type="spellStart"/>
      <w:r>
        <w:rPr>
          <w:rFonts w:ascii="Times New Roman" w:hAnsi="Times New Roman" w:cs="Times New Roman"/>
          <w:sz w:val="24"/>
          <w:szCs w:val="24"/>
        </w:rPr>
        <w:t>S</w:t>
      </w:r>
      <w:r w:rsidRPr="00841F10">
        <w:rPr>
          <w:rFonts w:ascii="Times New Roman" w:hAnsi="Times New Roman" w:cs="Times New Roman"/>
          <w:sz w:val="24"/>
          <w:szCs w:val="24"/>
        </w:rPr>
        <w:t>herwoodského</w:t>
      </w:r>
      <w:proofErr w:type="spellEnd"/>
      <w:r w:rsidRPr="00841F10">
        <w:rPr>
          <w:rFonts w:ascii="Times New Roman" w:hAnsi="Times New Roman" w:cs="Times New Roman"/>
          <w:sz w:val="24"/>
          <w:szCs w:val="24"/>
        </w:rPr>
        <w:t xml:space="preserve"> pralesa </w:t>
      </w:r>
      <w:r w:rsidRPr="00841F10">
        <w:rPr>
          <w:rFonts w:ascii="Times New Roman" w:hAnsi="Times New Roman" w:cs="Times New Roman"/>
          <w:sz w:val="24"/>
          <w:szCs w:val="24"/>
        </w:rPr>
        <w:t>proslaveného díky dalšímu hrdinovi – Robinu Hoodovi</w:t>
      </w:r>
      <w:r w:rsidRPr="00841F10">
        <w:rPr>
          <w:rFonts w:ascii="Times New Roman" w:hAnsi="Times New Roman" w:cs="Times New Roman"/>
          <w:sz w:val="24"/>
          <w:szCs w:val="24"/>
        </w:rPr>
        <w:t>.</w:t>
      </w:r>
    </w:p>
    <w:sectPr w:rsidR="00B3491F" w:rsidRPr="00841F10" w:rsidSect="00841F10">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F16169"/>
    <w:multiLevelType w:val="hybridMultilevel"/>
    <w:tmpl w:val="EBB2C21E"/>
    <w:lvl w:ilvl="0" w:tplc="B52AAFA6">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F54"/>
    <w:rsid w:val="00841F10"/>
    <w:rsid w:val="008D3007"/>
    <w:rsid w:val="00AB7F54"/>
    <w:rsid w:val="00B3491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63B3DF-7B72-4141-BFB4-2267412C8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841F10"/>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41F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532</Words>
  <Characters>3145</Characters>
  <Application>Microsoft Office Word</Application>
  <DocSecurity>0</DocSecurity>
  <Lines>26</Lines>
  <Paragraphs>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dc:creator>
  <cp:keywords/>
  <dc:description/>
  <cp:lastModifiedBy>SV</cp:lastModifiedBy>
  <cp:revision>2</cp:revision>
  <dcterms:created xsi:type="dcterms:W3CDTF">2016-05-21T06:48:00Z</dcterms:created>
  <dcterms:modified xsi:type="dcterms:W3CDTF">2016-05-21T06:59:00Z</dcterms:modified>
</cp:coreProperties>
</file>